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Le respect d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autrui,</w:t>
      </w: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rtl w:val="0"/>
          <w:lang w:val="it-IT"/>
        </w:rPr>
        <w:t>comp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 xml:space="preserve">tence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rtl w:val="0"/>
        </w:rPr>
        <w:t>d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 xml:space="preserve">velopper chez les 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rtl w:val="0"/>
        </w:rPr>
        <w:t>l</w:t>
      </w:r>
      <w:r>
        <w:rPr>
          <w:rStyle w:val="Aucun"/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Times New Roman" w:hAnsi="Times New Roman"/>
          <w:b w:val="1"/>
          <w:bCs w:val="1"/>
          <w:rtl w:val="0"/>
        </w:rPr>
        <w:t>ves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i w:val="1"/>
          <w:iCs w:val="1"/>
        </w:rPr>
      </w:pP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Savoirs, dispositions, capacit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</w:rPr>
        <w:t xml:space="preserve">s 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>faire acqu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rir aux 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</w:rPr>
        <w:t>l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è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rtl w:val="0"/>
          <w:lang w:val="fr-FR"/>
        </w:rPr>
        <w:t xml:space="preserve">ves </w:t>
      </w:r>
    </w:p>
    <w:tbl>
      <w:tblPr>
        <w:tblW w:w="145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2"/>
        <w:gridCol w:w="5312"/>
        <w:gridCol w:w="5654"/>
        <w:gridCol w:w="1800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Dimension de la comp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tence</w:t>
            </w:r>
            <w:r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Apprentissages critiques</w:t>
            </w:r>
            <w:r>
              <w:rPr>
                <w:rStyle w:val="Aucun"/>
                <w:rFonts w:ascii="Times New Roman" w:hAnsi="Times New Roman"/>
                <w:b w:val="1"/>
                <w:bCs w:val="1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b w:val="1"/>
                <w:bCs w:val="1"/>
                <w:rtl w:val="0"/>
                <w:lang w:val="fr-FR"/>
              </w:rPr>
              <w:t>(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b w:val="1"/>
                <w:bCs w:val="1"/>
                <w:rtl w:val="0"/>
                <w:lang w:val="fr-FR"/>
              </w:rPr>
              <w:t>sp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rtl w:val="0"/>
                <w:lang w:val="fr-FR"/>
              </w:rPr>
              <w:t>cifier selon niveaux)</w:t>
            </w:r>
          </w:p>
        </w:tc>
        <w:tc>
          <w:tcPr>
            <w:tcW w:type="dxa" w:w="5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Situations/d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 xml:space="preserve">marches formatives </w:t>
            </w:r>
            <w:r>
              <w:rPr>
                <w:rStyle w:val="Aucun"/>
                <w:rFonts w:ascii="Times New Roman" w:hAnsi="Times New Roman"/>
                <w:b w:val="1"/>
                <w:bCs w:val="1"/>
                <w:rtl w:val="0"/>
                <w:lang w:val="fr-FR"/>
              </w:rPr>
              <w:t>(adapt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rtl w:val="0"/>
                <w:lang w:val="fr-FR"/>
              </w:rPr>
              <w:t>es aux niveaux)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Voyez dans ce dossier les articles de</w:t>
            </w:r>
          </w:p>
        </w:tc>
      </w:tr>
      <w:tr>
        <w:tblPrEx>
          <w:shd w:val="clear" w:color="auto" w:fill="ced7e7"/>
        </w:tblPrEx>
        <w:trPr>
          <w:trHeight w:val="2642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Cognitive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(une question de savoirs)</w:t>
            </w:r>
          </w:p>
        </w:tc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onnaitre le champ lexical du respect, avec ses antonymes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onnaitre et reconnaitre les formes du manque de consid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ration (histoire, actualit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)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▪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situations de domination, racisme, discrimination, honte sociale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onnaitre et reconnaitre les formes du respect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▪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variation des formes culturelles et sociales du respect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▪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variation selon les objets du respect (r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gles, institutions, personnes)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onnaitre les rep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res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glementaires (droits, devoirs, protections, sanctions)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onnaitre les rep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res de philosophie morale et politique </w:t>
            </w:r>
          </w:p>
        </w:tc>
        <w:tc>
          <w:tcPr>
            <w:tcW w:type="dxa" w:w="5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tude et discussion de situations de m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pris,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consid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ration, racisme, discrimination, privation de dignit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bats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vis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 philosophique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tude de situations montrant de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mobilisations contre ces maux individuels ou sociaux (supports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: litt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rature, histoire, philosophie, actualit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)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Th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éâ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tre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 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tude et discussion des principes pertinents du droit humanitaire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Discussion de dilemmes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: peut-on respecter des gens qu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on n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aime pas, faut-il toujours respecter les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gles, etc.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?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ichel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Tozzi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amille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Roelens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line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Frey</w:t>
            </w:r>
            <w:r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rtl w:val="0"/>
                <w:lang w:val="fr-FR"/>
              </w:rPr>
              <w:t>P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sychoaffective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(une question de sensibilit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, de savoir-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tre)</w:t>
            </w:r>
          </w:p>
        </w:tc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essentir et verbaliser la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alisation du respect ou du manque de respect dans la classe, dans 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tablissement vis-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-vis des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gles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des personnes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,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des institutions)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ercevoir, analyser et verbaliser leurs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actions spontan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es, les contr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lent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ercevoir, analyser et verbaliser les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actions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autrui (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ves, adultes)</w:t>
            </w:r>
            <w:r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velopper 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 «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i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ntelligence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motionnelle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 » 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Reconna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i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tre ses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motions et valeurs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velopper 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empathie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velopper les capacit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s de mentalisation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bat ouvert r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gl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sur questions aff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rentes au respect et au manque de respect (vis-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à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-vis des personnes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des r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gles et institutions)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Groupes de discussion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solution non violente des conflits (pr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occupation partag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J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me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Visioli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A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lexandre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 xml:space="preserve"> Paul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hmed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Khalifa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arine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Roug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dith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Aubin et al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arie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-L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aure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Harmand</w:t>
            </w:r>
            <w:r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742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Pratique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(une question de savoir-faire)</w:t>
            </w:r>
          </w:p>
        </w:tc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ntretenir dans la classe le respect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autrui (en particulier de 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enseignant) et le respect des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gles adopt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es (r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les)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agir en cas de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glement ou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incident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A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nalyser collectivement les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glements ou incidents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oop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rer avec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les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ves</w:t>
            </w:r>
          </w:p>
        </w:tc>
        <w:tc>
          <w:tcPr>
            <w:tcW w:type="dxa" w:w="5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Espaces et temps d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coute et d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accompagnement (notamment en vie scolaire)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Mesures de responsabilisation alternatives 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exclusion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thode de la 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occupation partag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 »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en cas d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intimidations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Messages clairs, communication non violente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ravail sur le principe et les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gles de la coop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ration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Travail sp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cifique sur le cyberharc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lement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Pratique du conseil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sz w:val="18"/>
                <w:szCs w:val="18"/>
                <w:rtl w:val="0"/>
                <w:lang w:val="fr-FR"/>
              </w:rPr>
              <w:t>M</w:t>
            </w:r>
            <w:r>
              <w:rPr>
                <w:rStyle w:val="Aucun"/>
                <w:rFonts w:ascii="Times New Roman" w:hAnsi="Times New Roman"/>
                <w:sz w:val="18"/>
                <w:szCs w:val="18"/>
                <w:rtl w:val="0"/>
                <w:lang w:val="fr-FR"/>
              </w:rPr>
              <w:t>arie</w:t>
            </w:r>
            <w:r>
              <w:rPr>
                <w:rStyle w:val="Aucun"/>
                <w:rFonts w:ascii="Times New Roman" w:hAnsi="Times New Roman"/>
                <w:sz w:val="18"/>
                <w:szCs w:val="18"/>
                <w:rtl w:val="0"/>
                <w:lang w:val="fr-FR"/>
              </w:rPr>
              <w:t>-L</w:t>
            </w:r>
            <w:r>
              <w:rPr>
                <w:rStyle w:val="Aucun"/>
                <w:rFonts w:ascii="Times New Roman" w:hAnsi="Times New Roman"/>
                <w:sz w:val="18"/>
                <w:szCs w:val="18"/>
                <w:rtl w:val="0"/>
                <w:lang w:val="fr-FR"/>
              </w:rPr>
              <w:t xml:space="preserve">aure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Harmand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lanie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Bachimont &amp; P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ierre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Lign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ouise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Marie</w:t>
            </w:r>
            <w:r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42" w:hRule="atLeast"/>
        </w:trPr>
        <w:tc>
          <w:tcPr>
            <w:tcW w:type="dxa" w:w="1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ociale proactive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(une question d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engagement)</w:t>
            </w:r>
          </w:p>
        </w:tc>
        <w:tc>
          <w:tcPr>
            <w:tcW w:type="dxa" w:w="5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exprimer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propos des probl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mes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injustice, agir, intervenir, s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interposer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ngager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les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ves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dans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des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activit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s sociales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ou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humanitaires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leur port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Co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construire des projets pour la classe ou pour 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tablissement</w:t>
            </w:r>
            <w:r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Projets et discussions dans le cadre d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une 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dagogie coop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rative, p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dagogie de projet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Organisation, tenue, et suivi des 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unions du conseil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Inclusion (dans la classe, l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cole, l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tablissement) des 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ves dans des situations particuli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res (handicap, transgenres, 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ves allophones nouvellement arriv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solution non violente des diff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rends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●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diateurs 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●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Vigilance contre le cyberharc</w:t>
            </w: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lement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J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onathan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Faivre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lodie 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Cavillat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J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ean-Pierre</w:t>
            </w:r>
            <w:r>
              <w:rPr>
                <w:rStyle w:val="Aucun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Garel</w:t>
            </w:r>
            <w:r>
              <w:rPr>
                <w:rStyle w:val="Aucun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Corps"/>
        <w:widowControl w:val="0"/>
        <w:spacing w:line="240" w:lineRule="auto"/>
      </w:pPr>
      <w:r>
        <w:rPr>
          <w:rStyle w:val="Aucun"/>
          <w:rFonts w:ascii="Times New Roman" w:cs="Times New Roman" w:hAnsi="Times New Roman" w:eastAsia="Times New Roman"/>
          <w:i w:val="1"/>
          <w:iCs w:val="1"/>
        </w:rPr>
      </w:r>
    </w:p>
    <w:sectPr>
      <w:headerReference w:type="default" r:id="rId4"/>
      <w:footerReference w:type="default" r:id="rId5"/>
      <w:pgSz w:w="16840" w:h="11900" w:orient="landscape"/>
      <w:pgMar w:top="720" w:right="1418" w:bottom="720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